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BFD5" w14:textId="16F2354C" w:rsidR="00614E2A" w:rsidRDefault="004124EF" w:rsidP="004124EF">
      <w:pPr>
        <w:jc w:val="center"/>
        <w:rPr>
          <w:b/>
          <w:bCs/>
          <w:sz w:val="32"/>
          <w:szCs w:val="32"/>
        </w:rPr>
      </w:pPr>
      <w:r w:rsidRPr="004124EF">
        <w:rPr>
          <w:b/>
          <w:bCs/>
          <w:sz w:val="32"/>
          <w:szCs w:val="32"/>
        </w:rPr>
        <w:t>MARY CAREY</w:t>
      </w:r>
    </w:p>
    <w:p w14:paraId="64F36618" w14:textId="651CFFDE" w:rsidR="004124EF" w:rsidRDefault="004124EF" w:rsidP="004124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Portage Creek Townhouses</w:t>
      </w:r>
    </w:p>
    <w:p w14:paraId="2490E78E" w14:textId="4E153D6E" w:rsidR="004124EF" w:rsidRDefault="004124EF" w:rsidP="004124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NARRATIVE</w:t>
      </w:r>
    </w:p>
    <w:p w14:paraId="6F61DCBF" w14:textId="4244C556" w:rsidR="004124EF" w:rsidRDefault="004124EF" w:rsidP="004124EF">
      <w:pPr>
        <w:rPr>
          <w:b/>
          <w:bCs/>
          <w:sz w:val="32"/>
          <w:szCs w:val="32"/>
        </w:rPr>
      </w:pPr>
    </w:p>
    <w:p w14:paraId="63534324" w14:textId="55FF34E6" w:rsidR="004124EF" w:rsidRDefault="004124EF" w:rsidP="004124EF">
      <w:pPr>
        <w:rPr>
          <w:b/>
          <w:bCs/>
          <w:sz w:val="24"/>
          <w:szCs w:val="24"/>
        </w:rPr>
      </w:pPr>
      <w:r w:rsidRPr="004124EF">
        <w:rPr>
          <w:b/>
          <w:bCs/>
          <w:sz w:val="24"/>
          <w:szCs w:val="24"/>
          <w:u w:val="single"/>
        </w:rPr>
        <w:t>Narrative:</w:t>
      </w:r>
    </w:p>
    <w:p w14:paraId="3A9D491A" w14:textId="7A267CE9" w:rsidR="004124EF" w:rsidRDefault="004124EF" w:rsidP="004124EF">
      <w:pPr>
        <w:rPr>
          <w:sz w:val="24"/>
          <w:szCs w:val="24"/>
        </w:rPr>
      </w:pPr>
      <w:r>
        <w:rPr>
          <w:sz w:val="24"/>
          <w:szCs w:val="24"/>
        </w:rPr>
        <w:t>Mary Carey, owner and applicant, proposes to develop approximately 1.40 area site located at 21xxx 81</w:t>
      </w:r>
      <w:r w:rsidRPr="004124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Drive NE, Arlington WA 98223 into 16 townhouse units and associated site amenities.  The development will be completed with City of Arlington Code.</w:t>
      </w:r>
    </w:p>
    <w:p w14:paraId="256D8BB8" w14:textId="4933AB36" w:rsidR="004124EF" w:rsidRDefault="004124EF" w:rsidP="004124EF">
      <w:pPr>
        <w:rPr>
          <w:sz w:val="24"/>
          <w:szCs w:val="24"/>
        </w:rPr>
      </w:pPr>
      <w:r>
        <w:rPr>
          <w:sz w:val="24"/>
          <w:szCs w:val="24"/>
        </w:rPr>
        <w:t xml:space="preserve">The site is comprised of 1 existing tax parcel (00776800002300). A tributary of Portage Creek runs east to west on the site a </w:t>
      </w:r>
      <w:proofErr w:type="gramStart"/>
      <w:r>
        <w:rPr>
          <w:sz w:val="24"/>
          <w:szCs w:val="24"/>
        </w:rPr>
        <w:t>25 food</w:t>
      </w:r>
      <w:proofErr w:type="gramEnd"/>
      <w:r>
        <w:rPr>
          <w:sz w:val="24"/>
          <w:szCs w:val="24"/>
        </w:rPr>
        <w:t xml:space="preserve"> building setback has been provided.  The parcel will be cleared</w:t>
      </w:r>
      <w:r w:rsidR="007B59CB">
        <w:rPr>
          <w:sz w:val="24"/>
          <w:szCs w:val="24"/>
        </w:rPr>
        <w:t xml:space="preserve"> and graded for townhomes, parking lot and landscaping.</w:t>
      </w:r>
    </w:p>
    <w:p w14:paraId="76312B26" w14:textId="556051D4" w:rsidR="007B59CB" w:rsidRDefault="007B59CB" w:rsidP="004124EF">
      <w:pPr>
        <w:rPr>
          <w:sz w:val="24"/>
          <w:szCs w:val="24"/>
        </w:rPr>
      </w:pPr>
      <w:r>
        <w:rPr>
          <w:sz w:val="24"/>
          <w:szCs w:val="24"/>
        </w:rPr>
        <w:t>The site is directly accessed from Portage Street, a minor collector road.</w:t>
      </w:r>
    </w:p>
    <w:p w14:paraId="6B301CA3" w14:textId="4473FBC4" w:rsidR="007B59CB" w:rsidRDefault="007B59CB" w:rsidP="004124EF">
      <w:pPr>
        <w:rPr>
          <w:sz w:val="24"/>
          <w:szCs w:val="24"/>
        </w:rPr>
      </w:pPr>
      <w:r>
        <w:rPr>
          <w:sz w:val="24"/>
          <w:szCs w:val="24"/>
        </w:rPr>
        <w:t>Existing public water will serve the proposed project.  The sewer will be connected to the existing gravity collection system on 81</w:t>
      </w:r>
      <w:r w:rsidRPr="007B59C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DR NE.  Power and communication lines including their supporting utility lines are located along the north side of Portage Street along the site frontage.</w:t>
      </w:r>
    </w:p>
    <w:p w14:paraId="308E6964" w14:textId="3E34AD90" w:rsidR="007B59CB" w:rsidRDefault="007B59CB" w:rsidP="004124EF">
      <w:pPr>
        <w:rPr>
          <w:sz w:val="24"/>
          <w:szCs w:val="24"/>
        </w:rPr>
      </w:pPr>
      <w:r>
        <w:rPr>
          <w:sz w:val="24"/>
          <w:szCs w:val="24"/>
        </w:rPr>
        <w:t>The surrounding adjacent land use to the north, south, east, and west are primarily residential properties.</w:t>
      </w:r>
    </w:p>
    <w:p w14:paraId="05F35445" w14:textId="77777777" w:rsidR="007B59CB" w:rsidRPr="004124EF" w:rsidRDefault="007B59CB" w:rsidP="004124EF">
      <w:pPr>
        <w:rPr>
          <w:sz w:val="24"/>
          <w:szCs w:val="24"/>
        </w:rPr>
      </w:pPr>
    </w:p>
    <w:p w14:paraId="34C491FC" w14:textId="77777777" w:rsidR="004124EF" w:rsidRPr="004124EF" w:rsidRDefault="004124EF" w:rsidP="004124EF">
      <w:pPr>
        <w:rPr>
          <w:b/>
          <w:bCs/>
          <w:sz w:val="24"/>
          <w:szCs w:val="24"/>
          <w:u w:val="single"/>
        </w:rPr>
      </w:pPr>
    </w:p>
    <w:p w14:paraId="1CCA2AC8" w14:textId="77777777" w:rsidR="004124EF" w:rsidRPr="004124EF" w:rsidRDefault="004124EF" w:rsidP="004124EF">
      <w:pPr>
        <w:rPr>
          <w:b/>
          <w:bCs/>
          <w:sz w:val="24"/>
          <w:szCs w:val="24"/>
        </w:rPr>
      </w:pPr>
    </w:p>
    <w:p w14:paraId="5ED98B2C" w14:textId="77777777" w:rsidR="004124EF" w:rsidRDefault="004124EF" w:rsidP="004124EF">
      <w:pPr>
        <w:jc w:val="center"/>
      </w:pPr>
    </w:p>
    <w:sectPr w:rsidR="0041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EF"/>
    <w:rsid w:val="004124EF"/>
    <w:rsid w:val="00614E2A"/>
    <w:rsid w:val="007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8E33"/>
  <w15:chartTrackingRefBased/>
  <w15:docId w15:val="{EBFE09B0-F1D3-4B72-91BB-6B84A2EE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mlcarey</dc:creator>
  <cp:keywords/>
  <dc:description/>
  <cp:lastModifiedBy>mlcarey</cp:lastModifiedBy>
  <cp:revision>1</cp:revision>
  <dcterms:created xsi:type="dcterms:W3CDTF">2021-06-16T17:34:00Z</dcterms:created>
  <dcterms:modified xsi:type="dcterms:W3CDTF">2021-06-16T17:53:00Z</dcterms:modified>
</cp:coreProperties>
</file>